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F9BEA">
      <w:pPr>
        <w:numPr>
          <w:ilvl w:val="255"/>
          <w:numId w:val="0"/>
        </w:numPr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bookmarkStart w:id="0" w:name="_GoBack"/>
      <w:bookmarkEnd w:id="0"/>
    </w:p>
    <w:p w14:paraId="5B0AD68B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PDSA汇报书格式</w:t>
      </w:r>
    </w:p>
    <w:tbl>
      <w:tblPr>
        <w:tblStyle w:val="3"/>
        <w:tblW w:w="97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3496"/>
        <w:gridCol w:w="1879"/>
      </w:tblGrid>
      <w:tr w14:paraId="2AA2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</w:tcPr>
          <w:p w14:paraId="59AA3455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项目：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提高（降低）****效率（发生率）</w:t>
            </w:r>
          </w:p>
        </w:tc>
        <w:tc>
          <w:tcPr>
            <w:tcW w:w="3496" w:type="dxa"/>
          </w:tcPr>
          <w:p w14:paraId="554954E2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编号：***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-***-PDSA-0000-年月</w:t>
            </w:r>
          </w:p>
        </w:tc>
        <w:tc>
          <w:tcPr>
            <w:tcW w:w="1879" w:type="dxa"/>
          </w:tcPr>
          <w:p w14:paraId="085B536B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部门：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科室名称</w:t>
            </w:r>
          </w:p>
        </w:tc>
      </w:tr>
      <w:tr w14:paraId="6FA7E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</w:tcPr>
          <w:p w14:paraId="4D628FB3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人员：***，***，**，**</w:t>
            </w:r>
          </w:p>
        </w:tc>
        <w:tc>
          <w:tcPr>
            <w:tcW w:w="3496" w:type="dxa"/>
          </w:tcPr>
          <w:p w14:paraId="6C1A1E46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启动日期：****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年**月</w:t>
            </w:r>
          </w:p>
        </w:tc>
        <w:tc>
          <w:tcPr>
            <w:tcW w:w="1879" w:type="dxa"/>
          </w:tcPr>
          <w:p w14:paraId="0EE9B627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</w:rPr>
              <w:t>地点：****</w:t>
            </w:r>
          </w:p>
        </w:tc>
      </w:tr>
    </w:tbl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3"/>
        <w:gridCol w:w="1135"/>
        <w:gridCol w:w="566"/>
        <w:gridCol w:w="569"/>
        <w:gridCol w:w="472"/>
        <w:gridCol w:w="664"/>
        <w:gridCol w:w="6"/>
        <w:gridCol w:w="371"/>
        <w:gridCol w:w="758"/>
        <w:gridCol w:w="283"/>
        <w:gridCol w:w="853"/>
        <w:gridCol w:w="188"/>
        <w:gridCol w:w="947"/>
        <w:gridCol w:w="94"/>
        <w:gridCol w:w="1042"/>
      </w:tblGrid>
      <w:tr w14:paraId="64FF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1403" w:type="dxa"/>
            <w:vAlign w:val="center"/>
          </w:tcPr>
          <w:p w14:paraId="0C71FF67">
            <w:pPr>
              <w:jc w:val="both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存在问题</w:t>
            </w:r>
          </w:p>
        </w:tc>
        <w:tc>
          <w:tcPr>
            <w:tcW w:w="7948" w:type="dxa"/>
            <w:gridSpan w:val="14"/>
            <w:vAlign w:val="center"/>
          </w:tcPr>
          <w:p w14:paraId="66EC1F8C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简述拟改善或解决的问题，并说明问题存在可能发生的后果</w:t>
            </w:r>
          </w:p>
        </w:tc>
      </w:tr>
      <w:tr w14:paraId="4CA2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2" w:hRule="atLeast"/>
          <w:jc w:val="center"/>
        </w:trPr>
        <w:tc>
          <w:tcPr>
            <w:tcW w:w="1403" w:type="dxa"/>
            <w:vAlign w:val="center"/>
          </w:tcPr>
          <w:p w14:paraId="22C6E6F7">
            <w:pPr>
              <w:jc w:val="both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改进依据</w:t>
            </w:r>
          </w:p>
        </w:tc>
        <w:tc>
          <w:tcPr>
            <w:tcW w:w="7948" w:type="dxa"/>
            <w:gridSpan w:val="14"/>
            <w:vAlign w:val="center"/>
          </w:tcPr>
          <w:p w14:paraId="043676F2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国家标准，部门规章、规范，行业指南等</w:t>
            </w:r>
          </w:p>
        </w:tc>
      </w:tr>
      <w:tr w14:paraId="1E63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2" w:hRule="atLeast"/>
          <w:jc w:val="center"/>
        </w:trPr>
        <w:tc>
          <w:tcPr>
            <w:tcW w:w="1403" w:type="dxa"/>
            <w:vAlign w:val="center"/>
          </w:tcPr>
          <w:p w14:paraId="2F581D9A">
            <w:pPr>
              <w:jc w:val="both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监测指标</w:t>
            </w:r>
          </w:p>
        </w:tc>
        <w:tc>
          <w:tcPr>
            <w:tcW w:w="7948" w:type="dxa"/>
            <w:gridSpan w:val="14"/>
            <w:vAlign w:val="center"/>
          </w:tcPr>
          <w:p w14:paraId="160E35EB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明确监测指标名称及其计算公式，举例如下：</w:t>
            </w:r>
          </w:p>
          <w:p w14:paraId="7AF39167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1.***留置时间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仿宋_GB2312" w:cs="仿宋_GB2312"/>
                </w:rPr>
                <m:t>=</m:t>
              </m:r>
              <m:f>
                <m:fPr>
                  <m:ctrlPr>
                    <w:rPr>
                      <w:rFonts w:hint="eastAsia" w:ascii="Cambria Math" w:hAnsi="Cambria Math" w:eastAsia="仿宋_GB2312" w:cs="仿宋_GB231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_GB2312" w:cs="仿宋_GB2312"/>
                    </w:rPr>
                    <m:t>患者导管留置总天数</m:t>
                  </m:r>
                  <m:ctrlPr>
                    <w:rPr>
                      <w:rFonts w:hint="eastAsia" w:ascii="Cambria Math" w:hAnsi="Cambria Math" w:eastAsia="仿宋_GB2312" w:cs="仿宋_GB231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_GB2312" w:cs="仿宋_GB2312"/>
                    </w:rPr>
                    <m:t>手术患者总数</m:t>
                  </m:r>
                  <m:ctrlPr>
                    <w:rPr>
                      <w:rFonts w:hint="eastAsia" w:ascii="Cambria Math" w:hAnsi="Cambria Math" w:eastAsia="仿宋_GB2312" w:cs="仿宋_GB2312"/>
                    </w:rPr>
                  </m:ctrlPr>
                </m:den>
              </m:f>
            </m:oMath>
            <w:r>
              <w:rPr>
                <w:rFonts w:hint="eastAsia" w:ascii="仿宋_GB2312" w:hAnsi="仿宋_GB2312" w:eastAsia="仿宋_GB2312" w:cs="仿宋_GB2312"/>
              </w:rPr>
              <w:t>；2即刻**恢复率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仿宋_GB2312" w:cs="仿宋_GB2312"/>
                </w:rPr>
                <m:t>=</m:t>
              </m:r>
              <m:f>
                <m:fPr>
                  <m:ctrlPr>
                    <w:rPr>
                      <w:rFonts w:hint="eastAsia" w:ascii="Cambria Math" w:hAnsi="Cambria Math" w:eastAsia="仿宋_GB2312" w:cs="仿宋_GB231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_GB2312" w:cs="仿宋_GB2312"/>
                    </w:rPr>
                    <m:t>术后导管拔除后∗∗恢复的患者人数</m:t>
                  </m:r>
                  <m:ctrlPr>
                    <w:rPr>
                      <w:rFonts w:hint="eastAsia" w:ascii="Cambria Math" w:hAnsi="Cambria Math" w:eastAsia="仿宋_GB2312" w:cs="仿宋_GB231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_GB2312" w:cs="仿宋_GB2312"/>
                    </w:rPr>
                    <m:t>手术患者总数</m:t>
                  </m:r>
                  <m:ctrlPr>
                    <w:rPr>
                      <w:rFonts w:hint="eastAsia" w:ascii="Cambria Math" w:hAnsi="Cambria Math" w:eastAsia="仿宋_GB2312" w:cs="仿宋_GB2312"/>
                    </w:rPr>
                  </m:ctrlPr>
                </m:den>
              </m:f>
            </m:oMath>
            <w:r>
              <w:rPr>
                <w:rFonts w:hint="eastAsia" w:ascii="仿宋_GB2312" w:hAnsi="仿宋_GB2312" w:eastAsia="仿宋_GB2312" w:cs="仿宋_GB2312"/>
              </w:rPr>
              <w:t>×100%</w:t>
            </w:r>
          </w:p>
        </w:tc>
      </w:tr>
      <w:tr w14:paraId="4168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2" w:hRule="atLeast"/>
          <w:jc w:val="center"/>
        </w:trPr>
        <w:tc>
          <w:tcPr>
            <w:tcW w:w="1403" w:type="dxa"/>
            <w:vAlign w:val="center"/>
          </w:tcPr>
          <w:p w14:paraId="4B002263">
            <w:pPr>
              <w:jc w:val="both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指标定义</w:t>
            </w:r>
          </w:p>
        </w:tc>
        <w:tc>
          <w:tcPr>
            <w:tcW w:w="7948" w:type="dxa"/>
            <w:gridSpan w:val="14"/>
            <w:vAlign w:val="center"/>
          </w:tcPr>
          <w:p w14:paraId="525A4A74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明确指标定义中必要的限制条件、统计频率等内容，举例如下：</w:t>
            </w:r>
          </w:p>
          <w:p w14:paraId="26A833FA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统计术后导管留置时间，不足24小时计1天；导管拔除后**恢复率</w:t>
            </w:r>
          </w:p>
        </w:tc>
      </w:tr>
      <w:tr w14:paraId="24D8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1403" w:type="dxa"/>
            <w:vAlign w:val="center"/>
          </w:tcPr>
          <w:p w14:paraId="4242FCD1">
            <w:pPr>
              <w:jc w:val="both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目标值</w:t>
            </w:r>
          </w:p>
        </w:tc>
        <w:tc>
          <w:tcPr>
            <w:tcW w:w="7948" w:type="dxa"/>
            <w:gridSpan w:val="14"/>
            <w:vAlign w:val="center"/>
          </w:tcPr>
          <w:p w14:paraId="77035570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明确项目实施末期望达到的目标，举例如下：</w:t>
            </w:r>
          </w:p>
          <w:p w14:paraId="2496FCE4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****年***季/**月手术后：1导管留置时间：**天；2即刻**恢复率：**%</w:t>
            </w:r>
          </w:p>
        </w:tc>
      </w:tr>
      <w:tr w14:paraId="62568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1403" w:type="dxa"/>
            <w:vAlign w:val="center"/>
          </w:tcPr>
          <w:p w14:paraId="3949C6BB">
            <w:pPr>
              <w:jc w:val="both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现况数值</w:t>
            </w:r>
          </w:p>
        </w:tc>
        <w:tc>
          <w:tcPr>
            <w:tcW w:w="7948" w:type="dxa"/>
            <w:gridSpan w:val="14"/>
            <w:vAlign w:val="center"/>
          </w:tcPr>
          <w:p w14:paraId="7CB4106C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了解项目实施初监测指标的水平，举例如下：</w:t>
            </w:r>
          </w:p>
          <w:p w14:paraId="6550019E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****年***季/**月手术后：1导管留置时间：**天；2即刻**恢复率：**%</w:t>
            </w:r>
          </w:p>
        </w:tc>
      </w:tr>
      <w:tr w14:paraId="20FE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3" w:hRule="atLeast"/>
          <w:jc w:val="center"/>
        </w:trPr>
        <w:tc>
          <w:tcPr>
            <w:tcW w:w="1403" w:type="dxa"/>
            <w:vAlign w:val="center"/>
          </w:tcPr>
          <w:p w14:paraId="36981AFB">
            <w:pPr>
              <w:jc w:val="both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预期延伸效益</w:t>
            </w:r>
          </w:p>
        </w:tc>
        <w:tc>
          <w:tcPr>
            <w:tcW w:w="7948" w:type="dxa"/>
            <w:gridSpan w:val="14"/>
            <w:vAlign w:val="center"/>
          </w:tcPr>
          <w:p w14:paraId="5EDBD85F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如SOP*个，预期发表论文*篇，学术交流发言*次</w:t>
            </w:r>
          </w:p>
        </w:tc>
      </w:tr>
      <w:tr w14:paraId="2076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75" w:hRule="atLeast"/>
          <w:jc w:val="center"/>
        </w:trPr>
        <w:tc>
          <w:tcPr>
            <w:tcW w:w="4815" w:type="dxa"/>
            <w:gridSpan w:val="7"/>
          </w:tcPr>
          <w:p w14:paraId="36480718">
            <w:pPr>
              <w:jc w:val="both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原因分析（鱼骨图/关联图/树图）</w:t>
            </w:r>
          </w:p>
          <w:p w14:paraId="65F1C34F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0" distR="0">
                  <wp:extent cx="3039745" cy="15798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745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8"/>
          </w:tcPr>
          <w:p w14:paraId="7CB4434E"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真因验证（排列图）</w:t>
            </w:r>
          </w:p>
          <w:p w14:paraId="1769BD73">
            <w:pPr>
              <w:widowControl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导管留置时间长的原因分析</w:t>
            </w:r>
          </w:p>
          <w:p w14:paraId="57749B29">
            <w:pPr>
              <w:widowControl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drawing>
                <wp:inline distT="0" distB="0" distL="0" distR="0">
                  <wp:extent cx="2639060" cy="1442720"/>
                  <wp:effectExtent l="0" t="0" r="8890" b="508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77" cy="145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7F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" w:hRule="atLeast"/>
          <w:jc w:val="center"/>
        </w:trPr>
        <w:tc>
          <w:tcPr>
            <w:tcW w:w="1403" w:type="dxa"/>
            <w:vMerge w:val="restart"/>
            <w:vAlign w:val="center"/>
          </w:tcPr>
          <w:p w14:paraId="543A457F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PLAN</w:t>
            </w:r>
          </w:p>
        </w:tc>
        <w:tc>
          <w:tcPr>
            <w:tcW w:w="1135" w:type="dxa"/>
          </w:tcPr>
          <w:p w14:paraId="6C096E02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Why</w:t>
            </w:r>
          </w:p>
        </w:tc>
        <w:tc>
          <w:tcPr>
            <w:tcW w:w="1135" w:type="dxa"/>
            <w:gridSpan w:val="2"/>
          </w:tcPr>
          <w:p w14:paraId="79C07632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What</w:t>
            </w:r>
          </w:p>
        </w:tc>
        <w:tc>
          <w:tcPr>
            <w:tcW w:w="1136" w:type="dxa"/>
            <w:gridSpan w:val="2"/>
          </w:tcPr>
          <w:p w14:paraId="334CA36E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How</w:t>
            </w:r>
          </w:p>
        </w:tc>
        <w:tc>
          <w:tcPr>
            <w:tcW w:w="1135" w:type="dxa"/>
            <w:gridSpan w:val="3"/>
          </w:tcPr>
          <w:p w14:paraId="1A4EE74B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How often</w:t>
            </w:r>
          </w:p>
        </w:tc>
        <w:tc>
          <w:tcPr>
            <w:tcW w:w="1136" w:type="dxa"/>
            <w:gridSpan w:val="2"/>
          </w:tcPr>
          <w:p w14:paraId="768A9517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When</w:t>
            </w:r>
          </w:p>
        </w:tc>
        <w:tc>
          <w:tcPr>
            <w:tcW w:w="1135" w:type="dxa"/>
            <w:gridSpan w:val="2"/>
          </w:tcPr>
          <w:p w14:paraId="7842CBED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Where</w:t>
            </w:r>
          </w:p>
        </w:tc>
        <w:tc>
          <w:tcPr>
            <w:tcW w:w="1136" w:type="dxa"/>
            <w:gridSpan w:val="2"/>
          </w:tcPr>
          <w:p w14:paraId="08E88476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Who</w:t>
            </w:r>
          </w:p>
        </w:tc>
      </w:tr>
      <w:tr w14:paraId="1B4E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6" w:hRule="atLeast"/>
          <w:jc w:val="center"/>
        </w:trPr>
        <w:tc>
          <w:tcPr>
            <w:tcW w:w="1403" w:type="dxa"/>
            <w:vMerge w:val="continue"/>
            <w:vAlign w:val="center"/>
          </w:tcPr>
          <w:p w14:paraId="597DCD2C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23397639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问题存在的真因之一</w:t>
            </w:r>
          </w:p>
        </w:tc>
        <w:tc>
          <w:tcPr>
            <w:tcW w:w="1135" w:type="dxa"/>
            <w:gridSpan w:val="2"/>
            <w:vAlign w:val="center"/>
          </w:tcPr>
          <w:p w14:paraId="59B50493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解决真因后目标之一</w:t>
            </w:r>
          </w:p>
        </w:tc>
        <w:tc>
          <w:tcPr>
            <w:tcW w:w="1136" w:type="dxa"/>
            <w:gridSpan w:val="2"/>
            <w:vAlign w:val="center"/>
          </w:tcPr>
          <w:p w14:paraId="3634512E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如何解决？</w:t>
            </w:r>
          </w:p>
        </w:tc>
        <w:tc>
          <w:tcPr>
            <w:tcW w:w="1135" w:type="dxa"/>
            <w:gridSpan w:val="3"/>
            <w:vAlign w:val="center"/>
          </w:tcPr>
          <w:p w14:paraId="269CAC63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频率如何？</w:t>
            </w:r>
          </w:p>
        </w:tc>
        <w:tc>
          <w:tcPr>
            <w:tcW w:w="1136" w:type="dxa"/>
            <w:gridSpan w:val="2"/>
            <w:vAlign w:val="center"/>
          </w:tcPr>
          <w:p w14:paraId="0B6D1E40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何时实施？</w:t>
            </w:r>
          </w:p>
        </w:tc>
        <w:tc>
          <w:tcPr>
            <w:tcW w:w="1135" w:type="dxa"/>
            <w:gridSpan w:val="2"/>
            <w:vAlign w:val="center"/>
          </w:tcPr>
          <w:p w14:paraId="5125CCA0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何地</w:t>
            </w:r>
          </w:p>
        </w:tc>
        <w:tc>
          <w:tcPr>
            <w:tcW w:w="1136" w:type="dxa"/>
            <w:gridSpan w:val="2"/>
            <w:vAlign w:val="center"/>
          </w:tcPr>
          <w:p w14:paraId="03D71013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负责人及主要参与者</w:t>
            </w:r>
          </w:p>
        </w:tc>
      </w:tr>
      <w:tr w14:paraId="2324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403" w:type="dxa"/>
            <w:vMerge w:val="continue"/>
            <w:vAlign w:val="center"/>
          </w:tcPr>
          <w:p w14:paraId="3C0EE682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629F69B7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问题存在的真因之二</w:t>
            </w:r>
          </w:p>
        </w:tc>
        <w:tc>
          <w:tcPr>
            <w:tcW w:w="1135" w:type="dxa"/>
            <w:gridSpan w:val="2"/>
            <w:vAlign w:val="center"/>
          </w:tcPr>
          <w:p w14:paraId="25B23167">
            <w:pPr>
              <w:jc w:val="both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解决真因后目标之二</w:t>
            </w:r>
          </w:p>
        </w:tc>
        <w:tc>
          <w:tcPr>
            <w:tcW w:w="1136" w:type="dxa"/>
            <w:gridSpan w:val="2"/>
            <w:vAlign w:val="center"/>
          </w:tcPr>
          <w:p w14:paraId="3E03C77E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如何解决？</w:t>
            </w:r>
          </w:p>
        </w:tc>
        <w:tc>
          <w:tcPr>
            <w:tcW w:w="1135" w:type="dxa"/>
            <w:gridSpan w:val="3"/>
            <w:vAlign w:val="center"/>
          </w:tcPr>
          <w:p w14:paraId="72061352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频率如何？</w:t>
            </w:r>
          </w:p>
        </w:tc>
        <w:tc>
          <w:tcPr>
            <w:tcW w:w="1136" w:type="dxa"/>
            <w:gridSpan w:val="2"/>
            <w:vAlign w:val="center"/>
          </w:tcPr>
          <w:p w14:paraId="20CEEA87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何时实施？</w:t>
            </w:r>
          </w:p>
        </w:tc>
        <w:tc>
          <w:tcPr>
            <w:tcW w:w="1135" w:type="dxa"/>
            <w:gridSpan w:val="2"/>
            <w:vAlign w:val="center"/>
          </w:tcPr>
          <w:p w14:paraId="1C7C4692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何地</w:t>
            </w:r>
          </w:p>
        </w:tc>
        <w:tc>
          <w:tcPr>
            <w:tcW w:w="1136" w:type="dxa"/>
            <w:gridSpan w:val="2"/>
            <w:vAlign w:val="center"/>
          </w:tcPr>
          <w:p w14:paraId="34935C42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负责人及主要参与者</w:t>
            </w:r>
          </w:p>
        </w:tc>
      </w:tr>
      <w:tr w14:paraId="7CAF0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" w:hRule="atLeast"/>
          <w:jc w:val="center"/>
        </w:trPr>
        <w:tc>
          <w:tcPr>
            <w:tcW w:w="1403" w:type="dxa"/>
            <w:vMerge w:val="continue"/>
            <w:vAlign w:val="center"/>
          </w:tcPr>
          <w:p w14:paraId="57BBA649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31C4420F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***</w:t>
            </w:r>
          </w:p>
        </w:tc>
        <w:tc>
          <w:tcPr>
            <w:tcW w:w="1135" w:type="dxa"/>
            <w:gridSpan w:val="2"/>
            <w:vAlign w:val="center"/>
          </w:tcPr>
          <w:p w14:paraId="5C38B1F2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***</w:t>
            </w:r>
          </w:p>
        </w:tc>
        <w:tc>
          <w:tcPr>
            <w:tcW w:w="1136" w:type="dxa"/>
            <w:gridSpan w:val="2"/>
            <w:vAlign w:val="center"/>
          </w:tcPr>
          <w:p w14:paraId="6960397B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***</w:t>
            </w:r>
          </w:p>
        </w:tc>
        <w:tc>
          <w:tcPr>
            <w:tcW w:w="1135" w:type="dxa"/>
            <w:gridSpan w:val="3"/>
            <w:vAlign w:val="center"/>
          </w:tcPr>
          <w:p w14:paraId="74FF4954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***</w:t>
            </w:r>
          </w:p>
        </w:tc>
        <w:tc>
          <w:tcPr>
            <w:tcW w:w="1136" w:type="dxa"/>
            <w:gridSpan w:val="2"/>
            <w:vAlign w:val="center"/>
          </w:tcPr>
          <w:p w14:paraId="274FE757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***</w:t>
            </w:r>
          </w:p>
        </w:tc>
        <w:tc>
          <w:tcPr>
            <w:tcW w:w="1135" w:type="dxa"/>
            <w:gridSpan w:val="2"/>
            <w:vAlign w:val="center"/>
          </w:tcPr>
          <w:p w14:paraId="7FAAB1FD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***</w:t>
            </w:r>
          </w:p>
        </w:tc>
        <w:tc>
          <w:tcPr>
            <w:tcW w:w="1136" w:type="dxa"/>
            <w:gridSpan w:val="2"/>
            <w:vAlign w:val="center"/>
          </w:tcPr>
          <w:p w14:paraId="795F9229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***</w:t>
            </w:r>
          </w:p>
        </w:tc>
      </w:tr>
      <w:tr w14:paraId="2104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" w:hRule="atLeast"/>
          <w:jc w:val="center"/>
        </w:trPr>
        <w:tc>
          <w:tcPr>
            <w:tcW w:w="1403" w:type="dxa"/>
            <w:vAlign w:val="center"/>
          </w:tcPr>
          <w:p w14:paraId="6D4D0473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DO</w:t>
            </w:r>
          </w:p>
        </w:tc>
        <w:tc>
          <w:tcPr>
            <w:tcW w:w="7948" w:type="dxa"/>
            <w:gridSpan w:val="14"/>
            <w:vAlign w:val="center"/>
          </w:tcPr>
          <w:p w14:paraId="6C3D11CA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实施过程文字描述及图片等</w:t>
            </w:r>
          </w:p>
        </w:tc>
      </w:tr>
      <w:tr w14:paraId="1D42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8" w:hRule="atLeast"/>
          <w:jc w:val="center"/>
        </w:trPr>
        <w:tc>
          <w:tcPr>
            <w:tcW w:w="1403" w:type="dxa"/>
            <w:vAlign w:val="center"/>
          </w:tcPr>
          <w:p w14:paraId="7519DDAE">
            <w:pPr>
              <w:jc w:val="both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STUDY</w:t>
            </w:r>
          </w:p>
        </w:tc>
        <w:tc>
          <w:tcPr>
            <w:tcW w:w="7948" w:type="dxa"/>
            <w:gridSpan w:val="14"/>
            <w:vAlign w:val="center"/>
          </w:tcPr>
          <w:p w14:paraId="2A408A6E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以数据和图表显示，加以文字阐述，图表举例如下：</w:t>
            </w:r>
          </w:p>
          <w:p w14:paraId="690CDE04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4981575" cy="1800225"/>
                  <wp:effectExtent l="0" t="0" r="9525" b="9525"/>
                  <wp:docPr id="3" name="图片 3" descr="f9767e4cc8e5c4adda987acaec1cf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9767e4cc8e5c4adda987acaec1cf5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57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49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1403" w:type="dxa"/>
            <w:vAlign w:val="center"/>
          </w:tcPr>
          <w:p w14:paraId="378F82F9">
            <w:pPr>
              <w:jc w:val="both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ACTION</w:t>
            </w:r>
          </w:p>
        </w:tc>
        <w:tc>
          <w:tcPr>
            <w:tcW w:w="7948" w:type="dxa"/>
            <w:gridSpan w:val="14"/>
            <w:vAlign w:val="center"/>
          </w:tcPr>
          <w:p w14:paraId="24DD6435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实施过程小结、SOP、制度、成果介绍等</w:t>
            </w:r>
          </w:p>
        </w:tc>
      </w:tr>
      <w:tr w14:paraId="2643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03" w:type="dxa"/>
            <w:vMerge w:val="restart"/>
            <w:vAlign w:val="center"/>
          </w:tcPr>
          <w:p w14:paraId="5C23BD2B">
            <w:pPr>
              <w:jc w:val="both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改进后</w:t>
            </w:r>
          </w:p>
          <w:p w14:paraId="1233B827">
            <w:pPr>
              <w:jc w:val="both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监测数据</w:t>
            </w:r>
          </w:p>
        </w:tc>
        <w:tc>
          <w:tcPr>
            <w:tcW w:w="1701" w:type="dxa"/>
            <w:gridSpan w:val="2"/>
            <w:vAlign w:val="center"/>
          </w:tcPr>
          <w:p w14:paraId="20E4B9E0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时间</w:t>
            </w:r>
          </w:p>
        </w:tc>
        <w:tc>
          <w:tcPr>
            <w:tcW w:w="1041" w:type="dxa"/>
            <w:gridSpan w:val="2"/>
            <w:vAlign w:val="center"/>
          </w:tcPr>
          <w:p w14:paraId="109ADFAC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年季/月</w:t>
            </w:r>
          </w:p>
        </w:tc>
        <w:tc>
          <w:tcPr>
            <w:tcW w:w="1041" w:type="dxa"/>
            <w:gridSpan w:val="3"/>
            <w:vAlign w:val="center"/>
          </w:tcPr>
          <w:p w14:paraId="2D5E1BFD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年季/月</w:t>
            </w:r>
          </w:p>
        </w:tc>
        <w:tc>
          <w:tcPr>
            <w:tcW w:w="1041" w:type="dxa"/>
            <w:gridSpan w:val="2"/>
            <w:vAlign w:val="center"/>
          </w:tcPr>
          <w:p w14:paraId="223E7DEC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年季/月</w:t>
            </w:r>
          </w:p>
        </w:tc>
        <w:tc>
          <w:tcPr>
            <w:tcW w:w="1041" w:type="dxa"/>
            <w:gridSpan w:val="2"/>
            <w:vAlign w:val="center"/>
          </w:tcPr>
          <w:p w14:paraId="3219A5C9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年季/月</w:t>
            </w:r>
          </w:p>
        </w:tc>
        <w:tc>
          <w:tcPr>
            <w:tcW w:w="1041" w:type="dxa"/>
            <w:gridSpan w:val="2"/>
            <w:vAlign w:val="center"/>
          </w:tcPr>
          <w:p w14:paraId="172579E9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年季/月</w:t>
            </w:r>
          </w:p>
        </w:tc>
        <w:tc>
          <w:tcPr>
            <w:tcW w:w="1042" w:type="dxa"/>
            <w:vAlign w:val="center"/>
          </w:tcPr>
          <w:p w14:paraId="170B546E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年季/月</w:t>
            </w:r>
          </w:p>
        </w:tc>
      </w:tr>
      <w:tr w14:paraId="4B33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03" w:type="dxa"/>
            <w:vMerge w:val="continue"/>
            <w:vAlign w:val="center"/>
          </w:tcPr>
          <w:p w14:paraId="4B17D4E6">
            <w:pPr>
              <w:jc w:val="both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43185F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手术后导管留置时间</w:t>
            </w:r>
          </w:p>
        </w:tc>
        <w:tc>
          <w:tcPr>
            <w:tcW w:w="1041" w:type="dxa"/>
            <w:gridSpan w:val="2"/>
            <w:vAlign w:val="center"/>
          </w:tcPr>
          <w:p w14:paraId="64AFE2D9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***</w:t>
            </w:r>
          </w:p>
        </w:tc>
        <w:tc>
          <w:tcPr>
            <w:tcW w:w="1041" w:type="dxa"/>
            <w:gridSpan w:val="3"/>
            <w:vAlign w:val="center"/>
          </w:tcPr>
          <w:p w14:paraId="24B45A1B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***</w:t>
            </w:r>
          </w:p>
        </w:tc>
        <w:tc>
          <w:tcPr>
            <w:tcW w:w="1041" w:type="dxa"/>
            <w:gridSpan w:val="2"/>
            <w:vAlign w:val="center"/>
          </w:tcPr>
          <w:p w14:paraId="41FD27BD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***</w:t>
            </w:r>
          </w:p>
        </w:tc>
        <w:tc>
          <w:tcPr>
            <w:tcW w:w="1041" w:type="dxa"/>
            <w:gridSpan w:val="2"/>
            <w:vAlign w:val="center"/>
          </w:tcPr>
          <w:p w14:paraId="204488F5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***</w:t>
            </w:r>
          </w:p>
        </w:tc>
        <w:tc>
          <w:tcPr>
            <w:tcW w:w="1041" w:type="dxa"/>
            <w:gridSpan w:val="2"/>
            <w:vAlign w:val="center"/>
          </w:tcPr>
          <w:p w14:paraId="5AC41FF4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***</w:t>
            </w:r>
          </w:p>
        </w:tc>
        <w:tc>
          <w:tcPr>
            <w:tcW w:w="1042" w:type="dxa"/>
            <w:vAlign w:val="center"/>
          </w:tcPr>
          <w:p w14:paraId="6E1611EF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***</w:t>
            </w:r>
          </w:p>
        </w:tc>
      </w:tr>
      <w:tr w14:paraId="2E32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403" w:type="dxa"/>
            <w:vMerge w:val="continue"/>
            <w:vAlign w:val="center"/>
          </w:tcPr>
          <w:p w14:paraId="215A6505">
            <w:pPr>
              <w:jc w:val="both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6A46BD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即刻**恢复率%</w:t>
            </w:r>
          </w:p>
        </w:tc>
        <w:tc>
          <w:tcPr>
            <w:tcW w:w="1041" w:type="dxa"/>
            <w:gridSpan w:val="2"/>
            <w:vAlign w:val="center"/>
          </w:tcPr>
          <w:p w14:paraId="0089F954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***</w:t>
            </w:r>
          </w:p>
        </w:tc>
        <w:tc>
          <w:tcPr>
            <w:tcW w:w="1041" w:type="dxa"/>
            <w:gridSpan w:val="3"/>
            <w:vAlign w:val="center"/>
          </w:tcPr>
          <w:p w14:paraId="4C1D056C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***</w:t>
            </w:r>
          </w:p>
        </w:tc>
        <w:tc>
          <w:tcPr>
            <w:tcW w:w="1041" w:type="dxa"/>
            <w:gridSpan w:val="2"/>
            <w:vAlign w:val="center"/>
          </w:tcPr>
          <w:p w14:paraId="1029684B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***</w:t>
            </w:r>
          </w:p>
        </w:tc>
        <w:tc>
          <w:tcPr>
            <w:tcW w:w="1041" w:type="dxa"/>
            <w:gridSpan w:val="2"/>
            <w:vAlign w:val="center"/>
          </w:tcPr>
          <w:p w14:paraId="65F0291B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***</w:t>
            </w:r>
          </w:p>
        </w:tc>
        <w:tc>
          <w:tcPr>
            <w:tcW w:w="1041" w:type="dxa"/>
            <w:gridSpan w:val="2"/>
            <w:vAlign w:val="center"/>
          </w:tcPr>
          <w:p w14:paraId="001226B0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***</w:t>
            </w:r>
          </w:p>
        </w:tc>
        <w:tc>
          <w:tcPr>
            <w:tcW w:w="1042" w:type="dxa"/>
            <w:vAlign w:val="center"/>
          </w:tcPr>
          <w:p w14:paraId="2359BC42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***</w:t>
            </w:r>
          </w:p>
        </w:tc>
      </w:tr>
    </w:tbl>
    <w:p w14:paraId="4182089D">
      <w:pPr>
        <w:numPr>
          <w:ilvl w:val="255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注：汇报书格式</w:t>
      </w:r>
      <w:r>
        <w:rPr>
          <w:rFonts w:hint="eastAsia" w:ascii="仿宋_GB2312" w:hAnsi="仿宋_GB2312" w:eastAsia="仿宋_GB2312" w:cs="仿宋_GB2312"/>
        </w:rPr>
        <w:t>可</w:t>
      </w:r>
      <w:r>
        <w:rPr>
          <w:rFonts w:hint="eastAsia" w:ascii="仿宋_GB2312" w:hAnsi="仿宋_GB2312" w:eastAsia="仿宋_GB2312" w:cs="仿宋_GB2312"/>
          <w:sz w:val="24"/>
          <w:szCs w:val="24"/>
        </w:rPr>
        <w:t>根据不同类别步骤适当调整</w:t>
      </w:r>
    </w:p>
    <w:p w14:paraId="703978EB"/>
    <w:sectPr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323CD"/>
    <w:rsid w:val="1B0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2025-09-08T07:56:00Z</dcterms:created>
  <dc:creator>律琼馨</dc:creator>
  <cp:lastModifiedBy>律琼馨</cp:lastModifiedBy>
  <dcterms:modified xsi:type="dcterms:W3CDTF">2025-09-08T08:00:39Z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2126795595084619AD5FBB3C80F1C18D_11</vt:lpwstr>
  </property>
  <property fmtid="{D5CDD505-2E9C-101B-9397-08002B2CF9AE}" pid="4" name="KSOTemplateDocerSaveRecord">
    <vt:lpwstr>eyJoZGlkIjoiNGI2YTQ3MDk1NjVhYzQyYjgzODcxZTU4NmI5ZWFiYmYiLCJ1c2VySWQiOiI2Mzg0MTE5ODkifQ==</vt:lpwstr>
  </property>
</Properties>
</file>